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F514" w14:textId="22515EDD" w:rsidR="00955B31" w:rsidRPr="00955B31" w:rsidRDefault="00955B31" w:rsidP="00955B31">
      <w:pPr>
        <w:jc w:val="center"/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  <w:lang w:val="en-US"/>
        </w:rPr>
        <w:t>“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Солиқ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маъмуриятчилиги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такомиллаштирилиши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муносабати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билан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Ўзбекистон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Республикасининг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айрим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қонун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ҳужжатларига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ўзгартиш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қўшимчалар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киритиш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тўғрисида</w:t>
      </w:r>
      <w:proofErr w:type="spellEnd"/>
      <w:r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  <w:lang w:val="en-US"/>
        </w:rPr>
        <w:t>”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ги</w:t>
      </w:r>
      <w:proofErr w:type="spellEnd"/>
      <w:proofErr w:type="gram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Қонун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121A3">
        <w:rPr>
          <w:rStyle w:val="a4"/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(ЎРҚ–758, 11.03.2022 й.)</w:t>
      </w:r>
      <w:r w:rsidRPr="004121A3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мазмун-моҳиятини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тушунтириш</w:t>
      </w:r>
      <w:proofErr w:type="spellEnd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бўйича</w:t>
      </w:r>
      <w:proofErr w:type="spellEnd"/>
    </w:p>
    <w:p w14:paraId="5CD4AD43" w14:textId="1C4AF83A" w:rsidR="004121A3" w:rsidRDefault="00955B31" w:rsidP="00955B31">
      <w:pPr>
        <w:jc w:val="center"/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</w:pPr>
      <w:r w:rsidRPr="00955B31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АННОТАЦИЯ</w:t>
      </w:r>
    </w:p>
    <w:p w14:paraId="72D50F31" w14:textId="77777777" w:rsidR="00955B31" w:rsidRDefault="00955B31" w:rsidP="004121A3">
      <w:pPr>
        <w:spacing w:after="0"/>
        <w:jc w:val="both"/>
        <w:rPr>
          <w:rFonts w:ascii="Cambria" w:hAnsi="Cambria" w:cs="Segoe UI"/>
          <w:color w:val="000000"/>
          <w:sz w:val="28"/>
          <w:szCs w:val="28"/>
          <w:shd w:val="clear" w:color="auto" w:fill="FFFFFF"/>
        </w:rPr>
      </w:pPr>
    </w:p>
    <w:p w14:paraId="102D5A2B" w14:textId="26B1173C" w:rsidR="004121A3" w:rsidRDefault="004121A3" w:rsidP="004121A3">
      <w:pPr>
        <w:spacing w:after="0"/>
        <w:jc w:val="both"/>
        <w:rPr>
          <w:rFonts w:ascii="Cambria" w:hAnsi="Cambria" w:cs="Segoe UI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ab/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Қонун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билан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Маъмурий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жавобгарлик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тўғрисидаги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кодексга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қўшимчалар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киритилди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. </w:t>
      </w:r>
    </w:p>
    <w:p w14:paraId="69DBF8BF" w14:textId="77777777" w:rsidR="004121A3" w:rsidRDefault="004121A3" w:rsidP="004121A3">
      <w:pPr>
        <w:spacing w:after="0"/>
        <w:jc w:val="both"/>
        <w:rPr>
          <w:rFonts w:ascii="Cambria" w:hAnsi="Cambria" w:cs="Segoe UI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ab/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Унга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кўра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,</w:t>
      </w:r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солиқ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ҳисоботини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ўз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вақтида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тақдим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этмаслик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ҳамда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солиқ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ва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йиғимларни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тўлаш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учун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тўлов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топшириқномасини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хизмат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кўрсатаётган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банкка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тақдим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этмаслик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ёки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ўз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вақтида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тақдим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этмаслик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Солиқ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органларининг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Ягона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автоматлаштирилган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ахборот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тизими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орқали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қайд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этилган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ҳолда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юридик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шахснинг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раҳбари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ва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якка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тартибдаги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тадбиркорнинг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маъмурий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жавобгарликка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тортилишига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асос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бўлади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ab/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Шунингдек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товарлар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ва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кўрсатилаётган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хизматлар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учун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нақд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пул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маблағлари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билан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ёки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пластик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карточкалар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бўйича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ҳисоб-китоб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шаклига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қараб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уларнинг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нархларини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сунъий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равишда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ошириш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ёки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пасайтириш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БҲМнинг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30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баравари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r w:rsidR="00A260BD" w:rsidRPr="004121A3">
        <w:rPr>
          <w:rStyle w:val="a4"/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(8 млн 100 </w:t>
      </w:r>
      <w:proofErr w:type="spellStart"/>
      <w:r w:rsidR="00A260BD" w:rsidRPr="004121A3">
        <w:rPr>
          <w:rStyle w:val="a4"/>
          <w:rFonts w:ascii="Cambria" w:hAnsi="Cambria" w:cs="Segoe UI"/>
          <w:color w:val="000000"/>
          <w:sz w:val="28"/>
          <w:szCs w:val="28"/>
          <w:shd w:val="clear" w:color="auto" w:fill="FFFFFF"/>
        </w:rPr>
        <w:t>минг</w:t>
      </w:r>
      <w:proofErr w:type="spellEnd"/>
      <w:r w:rsidR="00A260BD" w:rsidRPr="004121A3">
        <w:rPr>
          <w:rStyle w:val="a4"/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4"/>
          <w:rFonts w:ascii="Cambria" w:hAnsi="Cambria" w:cs="Segoe UI"/>
          <w:color w:val="000000"/>
          <w:sz w:val="28"/>
          <w:szCs w:val="28"/>
          <w:shd w:val="clear" w:color="auto" w:fill="FFFFFF"/>
        </w:rPr>
        <w:t>сўм</w:t>
      </w:r>
      <w:proofErr w:type="spellEnd"/>
      <w:r w:rsidR="00A260BD" w:rsidRPr="004121A3">
        <w:rPr>
          <w:rStyle w:val="a4"/>
          <w:rFonts w:ascii="Cambria" w:hAnsi="Cambria" w:cs="Segoe UI"/>
          <w:color w:val="000000"/>
          <w:sz w:val="28"/>
          <w:szCs w:val="28"/>
          <w:shd w:val="clear" w:color="auto" w:fill="FFFFFF"/>
        </w:rPr>
        <w:t>)</w:t>
      </w:r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миқдорида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жарима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солишга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сабаб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бўлади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. </w:t>
      </w:r>
    </w:p>
    <w:p w14:paraId="32C5F354" w14:textId="77777777" w:rsidR="004121A3" w:rsidRDefault="004121A3" w:rsidP="004121A3">
      <w:pPr>
        <w:spacing w:after="0"/>
        <w:jc w:val="both"/>
        <w:rPr>
          <w:rFonts w:ascii="Cambria" w:hAnsi="Cambria" w:cs="Segoe UI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ab/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Қонун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билан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Солиқ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кодексига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солиқ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назоратини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амалга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оширишга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доир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ҳаракатларнинг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холислигини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таъминлашга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қаратилган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ўзгартиришлар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киритилди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. </w:t>
      </w:r>
    </w:p>
    <w:p w14:paraId="6CE2458E" w14:textId="6F14AAB0" w:rsidR="009210AB" w:rsidRDefault="004121A3" w:rsidP="004121A3">
      <w:pPr>
        <w:spacing w:after="0"/>
        <w:jc w:val="both"/>
      </w:pPr>
      <w:r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ab/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Унга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кўра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Солиқ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назоратини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амалга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оширишга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доир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ҳаракатларнинг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холислиги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видеотасвирга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олиш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қурилмаларидан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фойдаланиш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воситасида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бундай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имконият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мавжуд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бўлмаганда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эса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холислар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иштирокида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амалга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оширилади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Видеотасвирни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ёзиб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олиш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тўхтовсиз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ва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изчил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равишда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олиб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борилади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Видеотасвир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материалларининг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кўчирма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нусхаси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солиқ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тўловчига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ёки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унинг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вакилига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солиқ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назоратига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оид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тадбир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тугагач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тақдим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этилади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Қонунчиликда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видеоёзув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тақиқланган</w:t>
      </w:r>
      <w:proofErr w:type="spellEnd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ҳолларда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ёки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холислар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солиқ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назоратини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амалга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ошириш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билан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боғлиқ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ҳаракатларга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мажбурий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тартибда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жалб</w:t>
      </w:r>
      <w:proofErr w:type="spellEnd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0BD" w:rsidRPr="004121A3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эти</w:t>
      </w:r>
      <w:r w:rsidR="00A260BD">
        <w:rPr>
          <w:rFonts w:ascii="Segoe UI" w:hAnsi="Segoe UI" w:cs="Segoe UI"/>
          <w:color w:val="000000"/>
          <w:shd w:val="clear" w:color="auto" w:fill="FFFFFF"/>
        </w:rPr>
        <w:t>лади</w:t>
      </w:r>
      <w:proofErr w:type="spellEnd"/>
      <w:r w:rsidR="00A260BD">
        <w:rPr>
          <w:rFonts w:ascii="Segoe UI" w:hAnsi="Segoe UI" w:cs="Segoe UI"/>
          <w:color w:val="000000"/>
          <w:shd w:val="clear" w:color="auto" w:fill="FFFFFF"/>
        </w:rPr>
        <w:t>.</w:t>
      </w:r>
    </w:p>
    <w:sectPr w:rsidR="0092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AB"/>
    <w:rsid w:val="004121A3"/>
    <w:rsid w:val="009210AB"/>
    <w:rsid w:val="00955B31"/>
    <w:rsid w:val="00A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4313"/>
  <w15:chartTrackingRefBased/>
  <w15:docId w15:val="{CFB90299-FB9D-4DEA-AF43-81F73FB8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0BD"/>
    <w:rPr>
      <w:b/>
      <w:bCs/>
    </w:rPr>
  </w:style>
  <w:style w:type="character" w:styleId="a4">
    <w:name w:val="Emphasis"/>
    <w:basedOn w:val="a0"/>
    <w:uiPriority w:val="20"/>
    <w:qFormat/>
    <w:rsid w:val="00A26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Байбурина Ильмира Равильевна</dc:creator>
  <cp:keywords/>
  <dc:description/>
  <cp:lastModifiedBy>Байбурина Ильмира Равильевна</cp:lastModifiedBy>
  <cp:revision>4</cp:revision>
  <dcterms:created xsi:type="dcterms:W3CDTF">2022-03-24T07:02:00Z</dcterms:created>
  <dcterms:modified xsi:type="dcterms:W3CDTF">2022-03-24T07:12:00Z</dcterms:modified>
</cp:coreProperties>
</file>