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DCC7" w14:textId="77777777" w:rsidR="00981213" w:rsidRDefault="00981213" w:rsidP="001D42BF">
      <w:pPr>
        <w:spacing w:after="0" w:line="276" w:lineRule="auto"/>
        <w:jc w:val="center"/>
        <w:rPr>
          <w:rFonts w:ascii="Cambria" w:hAnsi="Cambria" w:cstheme="minorHAnsi"/>
          <w:b/>
          <w:noProof/>
          <w:sz w:val="28"/>
          <w:szCs w:val="28"/>
        </w:rPr>
      </w:pPr>
    </w:p>
    <w:p w14:paraId="63C5B722" w14:textId="2D97B5A9" w:rsidR="00D674E2" w:rsidRPr="00D674E2" w:rsidRDefault="00D674E2" w:rsidP="001D42BF">
      <w:pPr>
        <w:spacing w:after="0" w:line="276" w:lineRule="auto"/>
        <w:jc w:val="center"/>
        <w:rPr>
          <w:rFonts w:ascii="Cambria" w:hAnsi="Cambria" w:cstheme="minorHAnsi"/>
          <w:b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b/>
          <w:noProof/>
          <w:sz w:val="28"/>
          <w:szCs w:val="28"/>
        </w:rPr>
        <w:t xml:space="preserve">“Oʻzbekiston Respublikasining ayrim qonun hujjatlariga oʻzgartish va qoʻshimchalar kiritish toʻgʻrisida”gi Qonun (OʻRQ–759-son, </w:t>
      </w:r>
      <w:r w:rsidR="0096190D">
        <w:rPr>
          <w:rFonts w:ascii="Cambria" w:hAnsi="Cambria" w:cstheme="minorHAnsi"/>
          <w:b/>
          <w:noProof/>
          <w:sz w:val="28"/>
          <w:szCs w:val="28"/>
        </w:rPr>
        <w:br/>
      </w:r>
      <w:r w:rsidRPr="00D674E2">
        <w:rPr>
          <w:rFonts w:ascii="Cambria" w:hAnsi="Cambria" w:cstheme="minorHAnsi"/>
          <w:b/>
          <w:noProof/>
          <w:sz w:val="28"/>
          <w:szCs w:val="28"/>
        </w:rPr>
        <w:t xml:space="preserve">14.03.2022-y.)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 xml:space="preserve">mazmun-mohiyatini yoritish boʻyicha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br/>
        <w:t>ANNOTATSIYA</w:t>
      </w:r>
    </w:p>
    <w:p w14:paraId="330F86F8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noProof/>
          <w:sz w:val="28"/>
          <w:szCs w:val="28"/>
          <w:lang w:val="uz-Cyrl-UZ"/>
        </w:rPr>
      </w:pPr>
    </w:p>
    <w:p w14:paraId="75B995FB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Qonun bilan biometrik pasport oʻrniga ID-kartalari joriy etilayotganligi sababli ayrim Kodekslar va qonunlarga </w:t>
      </w:r>
      <w:r w:rsidRPr="00D674E2">
        <w:rPr>
          <w:rFonts w:ascii="Cambria" w:hAnsi="Cambria" w:cstheme="minorHAnsi"/>
          <w:b/>
          <w:noProof/>
          <w:sz w:val="28"/>
          <w:szCs w:val="28"/>
          <w:u w:val="single"/>
          <w:lang w:val="uz-Cyrl-UZ"/>
        </w:rPr>
        <w:t>ID-karta tushunchasi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 xml:space="preserve"> kiritildi.</w:t>
      </w:r>
    </w:p>
    <w:p w14:paraId="6BBBBFBB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ID-kartalarni, xorijga chiqish biometrik pasportini </w:t>
      </w:r>
      <w:r w:rsidRPr="00D674E2">
        <w:rPr>
          <w:rFonts w:ascii="Cambria" w:hAnsi="Cambria" w:cstheme="minorHAnsi"/>
          <w:noProof/>
          <w:sz w:val="28"/>
          <w:szCs w:val="28"/>
          <w:u w:val="single"/>
          <w:lang w:val="uz-Cyrl-UZ"/>
        </w:rPr>
        <w:t>yoʻqotganlik, ularni yaroqsiz holga keltirganlik uchun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 xml:space="preserve">javobgarlik belgilandi </w:t>
      </w:r>
      <w:r w:rsidRPr="00D674E2">
        <w:rPr>
          <w:rFonts w:ascii="Cambria" w:hAnsi="Cambria" w:cstheme="minorHAnsi"/>
          <w:i/>
          <w:noProof/>
          <w:sz w:val="28"/>
          <w:szCs w:val="28"/>
          <w:lang w:val="uz-Cyrl-UZ"/>
        </w:rPr>
        <w:t xml:space="preserve">(135 000 dan </w:t>
      </w:r>
      <w:r w:rsidRPr="00D674E2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270 000 soʻmgacha jarima</w:t>
      </w:r>
      <w:r w:rsidRPr="00D674E2">
        <w:rPr>
          <w:rFonts w:ascii="Cambria" w:hAnsi="Cambria" w:cstheme="minorHAnsi"/>
          <w:i/>
          <w:noProof/>
          <w:sz w:val="28"/>
          <w:szCs w:val="28"/>
          <w:lang w:val="uz-Cyrl-UZ"/>
        </w:rPr>
        <w:t>).</w:t>
      </w:r>
    </w:p>
    <w:p w14:paraId="1CB76B63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Agar mazkur huquqbuzarlik bir yil davomida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>takroran sodir etilsa  1 350 000</w:t>
      </w:r>
      <w:r w:rsidRPr="00D674E2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‬ soʻmgacha jarima solinadi.</w:t>
      </w:r>
    </w:p>
    <w:p w14:paraId="439F7195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b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Shuningdek, pasportni yoki identifikatsiyalovchi ID-kartani shaxslardan </w:t>
      </w:r>
      <w:r w:rsidRPr="00D674E2">
        <w:rPr>
          <w:rFonts w:ascii="Cambria" w:hAnsi="Cambria" w:cstheme="minorHAnsi"/>
          <w:noProof/>
          <w:sz w:val="28"/>
          <w:szCs w:val="28"/>
          <w:u w:val="single"/>
          <w:lang w:val="uz-Cyrl-UZ"/>
        </w:rPr>
        <w:t>qonunga xilof ravishda olib qoʻyish yoki garovga olish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>2 mln 700 minggacha jarima solishga sabab boʻladi.</w:t>
      </w:r>
    </w:p>
    <w:p w14:paraId="56D538F2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b/>
          <w:noProof/>
          <w:sz w:val="10"/>
          <w:szCs w:val="28"/>
          <w:lang w:val="uz-Cyrl-UZ"/>
        </w:rPr>
      </w:pPr>
    </w:p>
    <w:p w14:paraId="4CF67142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b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Oila kodeksida bolalarning tugʻilishini qayd etish ota-onasining doimiy yashash yoki vaqtincha turgan joyidan qatʼi nazar fuqarolik holati dalolatnomalarini yozish organlarida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 xml:space="preserve">1 oy ichida amalga oshirilishi belgilandi. </w:t>
      </w:r>
      <w:r w:rsidRPr="00D674E2">
        <w:rPr>
          <w:rFonts w:ascii="Cambria" w:hAnsi="Cambria" w:cstheme="minorHAnsi"/>
          <w:i/>
          <w:noProof/>
          <w:sz w:val="28"/>
          <w:szCs w:val="28"/>
          <w:lang w:val="uz-Cyrl-UZ"/>
        </w:rPr>
        <w:t>(Avval bu tartib boʻlmagan)</w:t>
      </w:r>
    </w:p>
    <w:p w14:paraId="2563C68C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noProof/>
          <w:sz w:val="28"/>
          <w:szCs w:val="28"/>
          <w:u w:val="single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u w:val="single"/>
          <w:lang w:val="uz-Cyrl-UZ"/>
        </w:rPr>
        <w:t>Shaxsni tasdiqlovchi hujjatlarga nikoh qayd etilganligi toʻgʻrisida belgi qoʻyilishiga oid norma chiqarib tashlandi.</w:t>
      </w:r>
    </w:p>
    <w:p w14:paraId="7FC4ACF7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noProof/>
          <w:sz w:val="14"/>
          <w:szCs w:val="28"/>
          <w:lang w:val="uz-Cyrl-UZ"/>
        </w:rPr>
      </w:pPr>
    </w:p>
    <w:p w14:paraId="372C8434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b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Yer davlat yoki jamoat ehtiyojlari uchun olib qoʻyilganda fuqarolarga uning oʻrniga berilayotgan uy-joy avvalgi uy-joyidan qimmatroq boʻlsa,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>farq qilgan qiymat fuqarolar tomonidan qaytarib berilmaydi.</w:t>
      </w:r>
    </w:p>
    <w:p w14:paraId="41D89E20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i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i/>
          <w:noProof/>
          <w:sz w:val="28"/>
          <w:szCs w:val="28"/>
          <w:lang w:val="uz-Cyrl-UZ"/>
        </w:rPr>
        <w:t>(</w:t>
      </w:r>
      <w:r w:rsidRPr="00D674E2">
        <w:rPr>
          <w:rFonts w:ascii="Cambria" w:hAnsi="Cambria" w:cstheme="minorHAnsi"/>
          <w:i/>
          <w:noProof/>
          <w:sz w:val="28"/>
          <w:szCs w:val="28"/>
          <w:lang w:val="en-US"/>
        </w:rPr>
        <w:t>Ilgari 5 yilda qaytarilishi lozim edi</w:t>
      </w:r>
      <w:r w:rsidRPr="00D674E2">
        <w:rPr>
          <w:rFonts w:ascii="Cambria" w:hAnsi="Cambria" w:cstheme="minorHAnsi"/>
          <w:i/>
          <w:noProof/>
          <w:sz w:val="28"/>
          <w:szCs w:val="28"/>
          <w:lang w:val="uz-Cyrl-UZ"/>
        </w:rPr>
        <w:t>)</w:t>
      </w:r>
    </w:p>
    <w:p w14:paraId="2E37064C" w14:textId="77777777" w:rsidR="00D674E2" w:rsidRPr="00D674E2" w:rsidRDefault="00D674E2" w:rsidP="001D42BF">
      <w:pPr>
        <w:spacing w:after="0" w:line="276" w:lineRule="auto"/>
        <w:jc w:val="both"/>
        <w:rPr>
          <w:rFonts w:ascii="Cambria" w:hAnsi="Cambria" w:cstheme="minorHAnsi"/>
          <w:noProof/>
          <w:sz w:val="18"/>
          <w:szCs w:val="28"/>
          <w:lang w:val="en-US"/>
        </w:rPr>
      </w:pPr>
    </w:p>
    <w:p w14:paraId="0FF94ED4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b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Ijtimoiy himoya yagona reestriga kiritilgan shaxsga, shuningdek unga hamrohlik qiluvchi shaxsga xorijiy </w:t>
      </w:r>
      <w:r w:rsidRPr="00D674E2">
        <w:rPr>
          <w:rFonts w:ascii="Cambria" w:hAnsi="Cambria" w:cstheme="minorHAnsi"/>
          <w:noProof/>
          <w:sz w:val="28"/>
          <w:szCs w:val="28"/>
          <w:u w:val="single"/>
          <w:lang w:val="uz-Cyrl-UZ"/>
        </w:rPr>
        <w:t>davlatda ixtisoslashgan tibbiy yordam koʻrsatilganda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 yoki </w:t>
      </w:r>
      <w:r w:rsidRPr="00D674E2">
        <w:rPr>
          <w:rFonts w:ascii="Cambria" w:hAnsi="Cambria" w:cstheme="minorHAnsi"/>
          <w:noProof/>
          <w:sz w:val="28"/>
          <w:szCs w:val="28"/>
          <w:u w:val="single"/>
          <w:lang w:val="uz-Cyrl-UZ"/>
        </w:rPr>
        <w:t>jarrohlik amaliyoti oʻtkazilganda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 xorijga chiqish uchun biometrik pasportini berganlik uchun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>davlat boji undirilmaydi.</w:t>
      </w:r>
    </w:p>
    <w:p w14:paraId="6A51DDD9" w14:textId="77777777" w:rsidR="00D674E2" w:rsidRP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 ID-karta berganlik uchun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 xml:space="preserve">BHMning 89 foizi miqdorida boj undiriladi 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>(240 300</w:t>
      </w:r>
      <w:r w:rsidRPr="00D674E2">
        <w:rPr>
          <w:rFonts w:ascii="Times New Roman" w:hAnsi="Times New Roman" w:cs="Times New Roman"/>
          <w:noProof/>
          <w:sz w:val="28"/>
          <w:szCs w:val="28"/>
          <w:lang w:val="uz-Cyrl-UZ"/>
        </w:rPr>
        <w:t>‬ soʻm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>)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>,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 xml:space="preserve"> xorijga chiqish uchun biometrik pasportni berganlik uchun esa BHMning 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 xml:space="preserve">1 baravari 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>(270 000 soʻm)</w:t>
      </w:r>
      <w:r w:rsidRPr="00D674E2">
        <w:rPr>
          <w:rFonts w:ascii="Cambria" w:hAnsi="Cambria" w:cstheme="minorHAnsi"/>
          <w:b/>
          <w:noProof/>
          <w:sz w:val="28"/>
          <w:szCs w:val="28"/>
          <w:lang w:val="uz-Cyrl-UZ"/>
        </w:rPr>
        <w:t xml:space="preserve"> miqdorida undiriladi</w:t>
      </w:r>
      <w:r w:rsidRPr="00D674E2">
        <w:rPr>
          <w:rFonts w:ascii="Cambria" w:hAnsi="Cambria" w:cstheme="minorHAnsi"/>
          <w:noProof/>
          <w:sz w:val="28"/>
          <w:szCs w:val="28"/>
          <w:lang w:val="uz-Cyrl-UZ"/>
        </w:rPr>
        <w:t>.</w:t>
      </w:r>
    </w:p>
    <w:p w14:paraId="61B8CEEF" w14:textId="77777777" w:rsidR="00D674E2" w:rsidRDefault="00D674E2" w:rsidP="001D42BF">
      <w:pPr>
        <w:spacing w:after="0" w:line="276" w:lineRule="auto"/>
        <w:ind w:firstLine="708"/>
        <w:jc w:val="both"/>
        <w:rPr>
          <w:rFonts w:ascii="Cambria" w:hAnsi="Cambria" w:cstheme="minorHAnsi"/>
          <w:i/>
          <w:noProof/>
          <w:sz w:val="28"/>
          <w:szCs w:val="28"/>
          <w:lang w:val="uz-Cyrl-UZ"/>
        </w:rPr>
      </w:pPr>
      <w:r w:rsidRPr="00D674E2">
        <w:rPr>
          <w:rFonts w:ascii="Cambria" w:hAnsi="Cambria" w:cstheme="minorHAnsi"/>
          <w:i/>
          <w:noProof/>
          <w:sz w:val="28"/>
          <w:szCs w:val="28"/>
          <w:lang w:val="uz-Cyrl-UZ"/>
        </w:rPr>
        <w:t>(ilgari BHMning 1,2 baravari edi)</w:t>
      </w:r>
    </w:p>
    <w:p w14:paraId="6CB2E8A2" w14:textId="77777777" w:rsidR="00981213" w:rsidRDefault="00981213" w:rsidP="008A6CD4">
      <w:pPr>
        <w:spacing w:after="0" w:line="276" w:lineRule="auto"/>
        <w:ind w:firstLine="708"/>
        <w:jc w:val="right"/>
        <w:rPr>
          <w:rFonts w:ascii="Cambria" w:hAnsi="Cambria" w:cstheme="minorHAnsi"/>
          <w:b/>
          <w:noProof/>
          <w:sz w:val="28"/>
          <w:szCs w:val="28"/>
          <w:lang w:val="en-US"/>
        </w:rPr>
      </w:pPr>
    </w:p>
    <w:p w14:paraId="04BF0C37" w14:textId="62302972" w:rsidR="008A6CD4" w:rsidRPr="008A6CD4" w:rsidRDefault="008A6CD4" w:rsidP="008A6CD4">
      <w:pPr>
        <w:spacing w:after="0" w:line="276" w:lineRule="auto"/>
        <w:ind w:firstLine="708"/>
        <w:jc w:val="right"/>
        <w:rPr>
          <w:rFonts w:ascii="Cambria" w:hAnsi="Cambria" w:cstheme="minorHAnsi"/>
          <w:b/>
          <w:noProof/>
          <w:sz w:val="28"/>
          <w:szCs w:val="28"/>
          <w:lang w:val="en-US"/>
        </w:rPr>
      </w:pPr>
      <w:r w:rsidRPr="008A6CD4">
        <w:rPr>
          <w:rFonts w:ascii="Cambria" w:hAnsi="Cambria" w:cstheme="minorHAnsi"/>
          <w:b/>
          <w:noProof/>
          <w:sz w:val="28"/>
          <w:szCs w:val="28"/>
          <w:lang w:val="en-US"/>
        </w:rPr>
        <w:t>Asos: OʻRQ–759-son Qonun, 14.03.2022-y.</w:t>
      </w:r>
    </w:p>
    <w:sectPr w:rsidR="008A6CD4" w:rsidRPr="008A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16"/>
    <w:rsid w:val="0006667F"/>
    <w:rsid w:val="00090BB9"/>
    <w:rsid w:val="00127D67"/>
    <w:rsid w:val="002031D3"/>
    <w:rsid w:val="002722B2"/>
    <w:rsid w:val="002C1AFF"/>
    <w:rsid w:val="00372561"/>
    <w:rsid w:val="003C4062"/>
    <w:rsid w:val="003E794E"/>
    <w:rsid w:val="004E747C"/>
    <w:rsid w:val="00715A2E"/>
    <w:rsid w:val="00777F5F"/>
    <w:rsid w:val="00816449"/>
    <w:rsid w:val="00825800"/>
    <w:rsid w:val="00845983"/>
    <w:rsid w:val="00845EDB"/>
    <w:rsid w:val="008A6CD4"/>
    <w:rsid w:val="0096190D"/>
    <w:rsid w:val="00981213"/>
    <w:rsid w:val="009B65F7"/>
    <w:rsid w:val="00B770C3"/>
    <w:rsid w:val="00CB65D3"/>
    <w:rsid w:val="00D674E2"/>
    <w:rsid w:val="00DA7EBC"/>
    <w:rsid w:val="00EA633B"/>
    <w:rsid w:val="00EE0416"/>
    <w:rsid w:val="00F0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7237"/>
  <w15:chartTrackingRefBased/>
  <w15:docId w15:val="{726E2E50-DF94-4A25-BE91-7F1CBA7E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Muslimbek Nurmuhammedov</dc:creator>
  <cp:keywords/>
  <dc:description/>
  <cp:lastModifiedBy>Байбурина Ильмира Равильевна</cp:lastModifiedBy>
  <cp:revision>30</cp:revision>
  <dcterms:created xsi:type="dcterms:W3CDTF">2022-03-29T04:42:00Z</dcterms:created>
  <dcterms:modified xsi:type="dcterms:W3CDTF">2022-04-08T11:40:00Z</dcterms:modified>
</cp:coreProperties>
</file>